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03CA" w14:textId="18E6D1F8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2D">
        <w:rPr>
          <w:rFonts w:ascii="Times New Roman" w:hAnsi="Times New Roman" w:cs="Times New Roman"/>
          <w:sz w:val="24"/>
          <w:szCs w:val="24"/>
        </w:rPr>
        <w:t>Lisa 1. Väikehanke "Digiligipääsetavuse 2024. aasta põhjalik seire" pakkumuse nõuded ning tehniline kirjeldus</w:t>
      </w:r>
    </w:p>
    <w:p w14:paraId="4C691DD5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139A6" w14:textId="1124D0C0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2D">
        <w:rPr>
          <w:rFonts w:ascii="Times New Roman" w:hAnsi="Times New Roman" w:cs="Times New Roman"/>
          <w:b/>
          <w:bCs/>
          <w:sz w:val="24"/>
          <w:szCs w:val="24"/>
        </w:rPr>
        <w:t>Taustainfo</w:t>
      </w:r>
    </w:p>
    <w:p w14:paraId="1A9D7C7C" w14:textId="6067154C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2D">
        <w:rPr>
          <w:rFonts w:ascii="Times New Roman" w:hAnsi="Times New Roman" w:cs="Times New Roman"/>
          <w:sz w:val="24"/>
          <w:szCs w:val="24"/>
        </w:rPr>
        <w:t>Tarbijakaitse ja Tehnilise Järelevalve Ametil (TTJA) tuleb koostada aruanne, mis käsitleb Eesti avaliku sektori digiligipääsetavust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0C2D">
        <w:rPr>
          <w:rFonts w:ascii="Times New Roman" w:hAnsi="Times New Roman" w:cs="Times New Roman"/>
          <w:sz w:val="24"/>
          <w:szCs w:val="24"/>
        </w:rPr>
        <w:t xml:space="preserve">. aastal. Aruande koostamiseks tuleb </w:t>
      </w:r>
      <w:hyperlink r:id="rId5" w:history="1">
        <w:r w:rsidRPr="00400C2D">
          <w:rPr>
            <w:rStyle w:val="Hperlink"/>
            <w:rFonts w:ascii="Times New Roman" w:hAnsi="Times New Roman" w:cs="Times New Roman"/>
            <w:sz w:val="24"/>
            <w:szCs w:val="24"/>
          </w:rPr>
          <w:t>Euroopa Komisjoni rakendusotsuse (EL) 2018/1524</w:t>
        </w:r>
      </w:hyperlink>
      <w:r w:rsidRPr="00400C2D">
        <w:rPr>
          <w:rFonts w:ascii="Times New Roman" w:hAnsi="Times New Roman" w:cs="Times New Roman"/>
          <w:sz w:val="24"/>
          <w:szCs w:val="24"/>
        </w:rPr>
        <w:t xml:space="preserve"> ning </w:t>
      </w:r>
      <w:hyperlink r:id="rId6" w:history="1">
        <w:r w:rsidRPr="00400C2D">
          <w:rPr>
            <w:rStyle w:val="Hperlink"/>
            <w:rFonts w:ascii="Times New Roman" w:hAnsi="Times New Roman" w:cs="Times New Roman"/>
            <w:sz w:val="24"/>
            <w:szCs w:val="24"/>
          </w:rPr>
          <w:t>Euroopa Liidu digiligipääsetavuse standardi EN 301 549 V3.2.1 (2021-03)</w:t>
        </w:r>
      </w:hyperlink>
      <w:r w:rsidRPr="00400C2D">
        <w:rPr>
          <w:rFonts w:ascii="Times New Roman" w:hAnsi="Times New Roman" w:cs="Times New Roman"/>
          <w:sz w:val="24"/>
          <w:szCs w:val="24"/>
        </w:rPr>
        <w:t xml:space="preserve"> (edaspidi Standard) alusel testida 16 veebidomeeni ja 8 mobiilirakenduse vastavust kõikidele kohustuslikele ligipääsetavusnõuetele. </w:t>
      </w:r>
    </w:p>
    <w:p w14:paraId="26BD5918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FC276" w14:textId="123599F6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2D">
        <w:rPr>
          <w:rFonts w:ascii="Times New Roman" w:hAnsi="Times New Roman" w:cs="Times New Roman"/>
          <w:sz w:val="24"/>
          <w:szCs w:val="24"/>
        </w:rPr>
        <w:t xml:space="preserve">Standardi lisa A muudab veebidele kohustuslikuks 137 nõuet (sh 45 nõuet, mis on muudetud kohustuslikuks veebidomeenidesse ülesse laetud </w:t>
      </w:r>
      <w:proofErr w:type="spellStart"/>
      <w:r w:rsidRPr="00400C2D">
        <w:rPr>
          <w:rFonts w:ascii="Times New Roman" w:hAnsi="Times New Roman" w:cs="Times New Roman"/>
          <w:sz w:val="24"/>
          <w:szCs w:val="24"/>
        </w:rPr>
        <w:t>mitteveebilistele</w:t>
      </w:r>
      <w:proofErr w:type="spellEnd"/>
      <w:r w:rsidRPr="00400C2D">
        <w:rPr>
          <w:rFonts w:ascii="Times New Roman" w:hAnsi="Times New Roman" w:cs="Times New Roman"/>
          <w:sz w:val="24"/>
          <w:szCs w:val="24"/>
        </w:rPr>
        <w:t xml:space="preserve"> dokumentidele nagu </w:t>
      </w:r>
      <w:proofErr w:type="spellStart"/>
      <w:r w:rsidRPr="00400C2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00C2D">
        <w:rPr>
          <w:rFonts w:ascii="Times New Roman" w:hAnsi="Times New Roman" w:cs="Times New Roman"/>
          <w:sz w:val="24"/>
          <w:szCs w:val="24"/>
        </w:rPr>
        <w:t xml:space="preserve">-failid, ning umbes 35 nõuet, mis rakenduvad vähestele erijuhtumitele) ning rakendustele kohustuslikuks 162 nõuet (sh 45 nõuet, mis on muudetud kohustuslikuks rakendustesse ülesse laetud </w:t>
      </w:r>
      <w:proofErr w:type="spellStart"/>
      <w:r w:rsidRPr="00400C2D">
        <w:rPr>
          <w:rFonts w:ascii="Times New Roman" w:hAnsi="Times New Roman" w:cs="Times New Roman"/>
          <w:sz w:val="24"/>
          <w:szCs w:val="24"/>
        </w:rPr>
        <w:t>mitteveebilistele</w:t>
      </w:r>
      <w:proofErr w:type="spellEnd"/>
      <w:r w:rsidRPr="00400C2D">
        <w:rPr>
          <w:rFonts w:ascii="Times New Roman" w:hAnsi="Times New Roman" w:cs="Times New Roman"/>
          <w:sz w:val="24"/>
          <w:szCs w:val="24"/>
        </w:rPr>
        <w:t xml:space="preserve"> dokumentidele nagu </w:t>
      </w:r>
      <w:proofErr w:type="spellStart"/>
      <w:r w:rsidRPr="00400C2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00C2D">
        <w:rPr>
          <w:rFonts w:ascii="Times New Roman" w:hAnsi="Times New Roman" w:cs="Times New Roman"/>
          <w:sz w:val="24"/>
          <w:szCs w:val="24"/>
        </w:rPr>
        <w:t>-failid, ning umbes 45 nõuet, mis rakenduvad vähestele erijuhtumitele). Oluline on teada, et nii rakendustesse kui ka veebidesse üles laetud mitteveebiliste dokumentide 45 kohustuslikku nõuet on identsed.</w:t>
      </w:r>
    </w:p>
    <w:p w14:paraId="7CA41369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9AE96" w14:textId="733F5252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2D">
        <w:rPr>
          <w:rFonts w:ascii="Times New Roman" w:hAnsi="Times New Roman" w:cs="Times New Roman"/>
          <w:sz w:val="24"/>
          <w:szCs w:val="24"/>
        </w:rPr>
        <w:t xml:space="preserve">Eelnevast lähtuvalt on TTJA loonud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00C2D">
        <w:rPr>
          <w:rFonts w:ascii="Times New Roman" w:hAnsi="Times New Roman" w:cs="Times New Roman"/>
          <w:sz w:val="24"/>
          <w:szCs w:val="24"/>
        </w:rPr>
        <w:t xml:space="preserve">xceli-formaadis hindamisvormi 3 testimisjuhendiga (veebid, rakendused, </w:t>
      </w:r>
      <w:proofErr w:type="spellStart"/>
      <w:r w:rsidRPr="00400C2D">
        <w:rPr>
          <w:rFonts w:ascii="Times New Roman" w:hAnsi="Times New Roman" w:cs="Times New Roman"/>
          <w:sz w:val="24"/>
          <w:szCs w:val="24"/>
        </w:rPr>
        <w:t>mitteveebilised</w:t>
      </w:r>
      <w:proofErr w:type="spellEnd"/>
      <w:r w:rsidRPr="00400C2D">
        <w:rPr>
          <w:rFonts w:ascii="Times New Roman" w:hAnsi="Times New Roman" w:cs="Times New Roman"/>
          <w:sz w:val="24"/>
          <w:szCs w:val="24"/>
        </w:rPr>
        <w:t xml:space="preserve"> dokumendid), mille alusel tuleb testida iga veebidomeeni  umbes 10-20 alamlehte (alamlehtede sisse on arvestatud ka </w:t>
      </w:r>
      <w:proofErr w:type="spellStart"/>
      <w:r w:rsidRPr="00400C2D">
        <w:rPr>
          <w:rFonts w:ascii="Times New Roman" w:hAnsi="Times New Roman" w:cs="Times New Roman"/>
          <w:sz w:val="24"/>
          <w:szCs w:val="24"/>
        </w:rPr>
        <w:t>mitteveebilised</w:t>
      </w:r>
      <w:proofErr w:type="spellEnd"/>
      <w:r w:rsidRPr="00400C2D">
        <w:rPr>
          <w:rFonts w:ascii="Times New Roman" w:hAnsi="Times New Roman" w:cs="Times New Roman"/>
          <w:sz w:val="24"/>
          <w:szCs w:val="24"/>
        </w:rPr>
        <w:t xml:space="preserve"> dokumendid) ja iga rakenduse lõikes umbes 10-20 ekraanikuva (ekraanikuvade sisse on arvestatud ka </w:t>
      </w:r>
      <w:proofErr w:type="spellStart"/>
      <w:r w:rsidRPr="00400C2D">
        <w:rPr>
          <w:rFonts w:ascii="Times New Roman" w:hAnsi="Times New Roman" w:cs="Times New Roman"/>
          <w:sz w:val="24"/>
          <w:szCs w:val="24"/>
        </w:rPr>
        <w:t>mitteveebilised</w:t>
      </w:r>
      <w:proofErr w:type="spellEnd"/>
      <w:r w:rsidRPr="00400C2D">
        <w:rPr>
          <w:rFonts w:ascii="Times New Roman" w:hAnsi="Times New Roman" w:cs="Times New Roman"/>
          <w:sz w:val="24"/>
          <w:szCs w:val="24"/>
        </w:rPr>
        <w:t xml:space="preserve"> dokumendid). </w:t>
      </w:r>
    </w:p>
    <w:p w14:paraId="65FB8BAE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A6E38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2D">
        <w:rPr>
          <w:rFonts w:ascii="Times New Roman" w:hAnsi="Times New Roman" w:cs="Times New Roman"/>
          <w:sz w:val="24"/>
          <w:szCs w:val="24"/>
        </w:rPr>
        <w:t xml:space="preserve">Alamlehtede ja ekraanikuvade valimid koostab TTJA. Rakenduste seas on nii </w:t>
      </w:r>
      <w:proofErr w:type="spellStart"/>
      <w:r w:rsidRPr="00400C2D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400C2D">
        <w:rPr>
          <w:rFonts w:ascii="Times New Roman" w:hAnsi="Times New Roman" w:cs="Times New Roman"/>
          <w:sz w:val="24"/>
          <w:szCs w:val="24"/>
        </w:rPr>
        <w:t xml:space="preserve">- kui Android-platvormil toimivaid rakendusi ning mitmed veebilehed eeldavad autentimist isikustatud e-keskkondadesse. Ekraanikuvade ja võimalike autentimist eeldavate veebidomeenide alamlehtede valim fikseeritakse kuvatõmmistega, ülejäänud alamlehtede valim fikseeritakse URL-idega. </w:t>
      </w:r>
    </w:p>
    <w:p w14:paraId="3CD35CA5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5FAFD" w14:textId="51EA0D43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2D">
        <w:rPr>
          <w:rFonts w:ascii="Times New Roman" w:hAnsi="Times New Roman" w:cs="Times New Roman"/>
          <w:sz w:val="24"/>
          <w:szCs w:val="24"/>
        </w:rPr>
        <w:t xml:space="preserve">Testidega tuleb välja selgitada nõuetele mittevastavused, tuua välja rikutud nõuded ja lisada olulisemad tähelepanekud nende kohta. TTJA ootab auditi läbiviimist </w:t>
      </w:r>
      <w:r w:rsidR="00837F73">
        <w:rPr>
          <w:rFonts w:ascii="Times New Roman" w:hAnsi="Times New Roman" w:cs="Times New Roman"/>
          <w:sz w:val="24"/>
          <w:szCs w:val="24"/>
        </w:rPr>
        <w:t>vahemikus 20.06.-20.09.</w:t>
      </w:r>
      <w:r w:rsidR="00837F73" w:rsidRPr="00837F73">
        <w:rPr>
          <w:rFonts w:ascii="Times New Roman" w:hAnsi="Times New Roman" w:cs="Times New Roman"/>
          <w:sz w:val="24"/>
          <w:szCs w:val="24"/>
        </w:rPr>
        <w:t>2024</w:t>
      </w:r>
      <w:r w:rsidRPr="00837F73">
        <w:rPr>
          <w:rFonts w:ascii="Times New Roman" w:hAnsi="Times New Roman" w:cs="Times New Roman"/>
          <w:sz w:val="24"/>
          <w:szCs w:val="24"/>
        </w:rPr>
        <w:t>. Oktoobris 202</w:t>
      </w:r>
      <w:r w:rsidR="00837F73" w:rsidRPr="00837F73">
        <w:rPr>
          <w:rFonts w:ascii="Times New Roman" w:hAnsi="Times New Roman" w:cs="Times New Roman"/>
          <w:sz w:val="24"/>
          <w:szCs w:val="24"/>
        </w:rPr>
        <w:t>4</w:t>
      </w:r>
      <w:r w:rsidRPr="00837F73">
        <w:rPr>
          <w:rFonts w:ascii="Times New Roman" w:hAnsi="Times New Roman" w:cs="Times New Roman"/>
          <w:sz w:val="24"/>
          <w:szCs w:val="24"/>
        </w:rPr>
        <w:t xml:space="preserve"> on</w:t>
      </w:r>
      <w:r w:rsidRPr="00400C2D">
        <w:rPr>
          <w:rFonts w:ascii="Times New Roman" w:hAnsi="Times New Roman" w:cs="Times New Roman"/>
          <w:sz w:val="24"/>
          <w:szCs w:val="24"/>
        </w:rPr>
        <w:t xml:space="preserve"> võimalik </w:t>
      </w:r>
      <w:r w:rsidR="00837F73" w:rsidRPr="00400C2D">
        <w:rPr>
          <w:rFonts w:ascii="Times New Roman" w:hAnsi="Times New Roman" w:cs="Times New Roman"/>
          <w:sz w:val="24"/>
          <w:szCs w:val="24"/>
        </w:rPr>
        <w:t>testitud veebide ja rakenduste kontaktisikutel</w:t>
      </w:r>
      <w:r w:rsidR="00837F73">
        <w:rPr>
          <w:rFonts w:ascii="Times New Roman" w:hAnsi="Times New Roman" w:cs="Times New Roman"/>
          <w:sz w:val="24"/>
          <w:szCs w:val="24"/>
        </w:rPr>
        <w:t xml:space="preserve"> tutvuda ja tagasisidestada </w:t>
      </w:r>
      <w:r w:rsidRPr="00400C2D">
        <w:rPr>
          <w:rFonts w:ascii="Times New Roman" w:hAnsi="Times New Roman" w:cs="Times New Roman"/>
          <w:sz w:val="24"/>
          <w:szCs w:val="24"/>
        </w:rPr>
        <w:t>hindaja täidetud hindamisaruan</w:t>
      </w:r>
      <w:r w:rsidR="00837F73">
        <w:rPr>
          <w:rFonts w:ascii="Times New Roman" w:hAnsi="Times New Roman" w:cs="Times New Roman"/>
          <w:sz w:val="24"/>
          <w:szCs w:val="24"/>
        </w:rPr>
        <w:t>deid.</w:t>
      </w:r>
      <w:r w:rsidRPr="00400C2D">
        <w:rPr>
          <w:rFonts w:ascii="Times New Roman" w:hAnsi="Times New Roman" w:cs="Times New Roman"/>
          <w:sz w:val="24"/>
          <w:szCs w:val="24"/>
        </w:rPr>
        <w:t xml:space="preserve"> </w:t>
      </w:r>
      <w:r w:rsidR="00837F73">
        <w:rPr>
          <w:rFonts w:ascii="Times New Roman" w:hAnsi="Times New Roman" w:cs="Times New Roman"/>
          <w:sz w:val="24"/>
          <w:szCs w:val="24"/>
        </w:rPr>
        <w:t>H</w:t>
      </w:r>
      <w:r w:rsidRPr="00400C2D">
        <w:rPr>
          <w:rFonts w:ascii="Times New Roman" w:hAnsi="Times New Roman" w:cs="Times New Roman"/>
          <w:sz w:val="24"/>
          <w:szCs w:val="24"/>
        </w:rPr>
        <w:t xml:space="preserve">indamisaruanded ja kontaktisikute tagasiside on sisendiks avaliku sektori digiligipääsetavuse aruandesse, mis valmib </w:t>
      </w:r>
      <w:r w:rsidR="00837F73">
        <w:rPr>
          <w:rFonts w:ascii="Times New Roman" w:hAnsi="Times New Roman" w:cs="Times New Roman"/>
          <w:sz w:val="24"/>
          <w:szCs w:val="24"/>
        </w:rPr>
        <w:t xml:space="preserve">hiljemalt </w:t>
      </w:r>
      <w:r w:rsidRPr="00400C2D">
        <w:rPr>
          <w:rFonts w:ascii="Times New Roman" w:hAnsi="Times New Roman" w:cs="Times New Roman"/>
          <w:sz w:val="24"/>
          <w:szCs w:val="24"/>
        </w:rPr>
        <w:t>202</w:t>
      </w:r>
      <w:r w:rsidR="00837F73">
        <w:rPr>
          <w:rFonts w:ascii="Times New Roman" w:hAnsi="Times New Roman" w:cs="Times New Roman"/>
          <w:sz w:val="24"/>
          <w:szCs w:val="24"/>
        </w:rPr>
        <w:t>4.</w:t>
      </w:r>
      <w:r w:rsidRPr="00400C2D">
        <w:rPr>
          <w:rFonts w:ascii="Times New Roman" w:hAnsi="Times New Roman" w:cs="Times New Roman"/>
          <w:sz w:val="24"/>
          <w:szCs w:val="24"/>
        </w:rPr>
        <w:t xml:space="preserve"> aasta </w:t>
      </w:r>
      <w:r w:rsidR="00837F73">
        <w:rPr>
          <w:rFonts w:ascii="Times New Roman" w:hAnsi="Times New Roman" w:cs="Times New Roman"/>
          <w:sz w:val="24"/>
          <w:szCs w:val="24"/>
        </w:rPr>
        <w:t>jaanuaris</w:t>
      </w:r>
      <w:r w:rsidRPr="00400C2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CA759A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E8FE8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C2D">
        <w:rPr>
          <w:rFonts w:ascii="Times New Roman" w:hAnsi="Times New Roman" w:cs="Times New Roman"/>
          <w:b/>
          <w:bCs/>
          <w:sz w:val="24"/>
          <w:szCs w:val="24"/>
        </w:rPr>
        <w:t>Teenuse eesmärk</w:t>
      </w:r>
    </w:p>
    <w:p w14:paraId="46B36D9B" w14:textId="031FC67D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2D">
        <w:rPr>
          <w:rFonts w:ascii="Times New Roman" w:hAnsi="Times New Roman" w:cs="Times New Roman"/>
          <w:sz w:val="24"/>
          <w:szCs w:val="24"/>
        </w:rPr>
        <w:t>Testida 16 veebidomeeni ja 8 mobiilrakenduse ligipääsetavust ja kanda tulemused TTJA loodud hindamisvormi</w:t>
      </w:r>
      <w:r w:rsidR="00417E58">
        <w:rPr>
          <w:rFonts w:ascii="Times New Roman" w:hAnsi="Times New Roman" w:cs="Times New Roman"/>
          <w:sz w:val="24"/>
          <w:szCs w:val="24"/>
        </w:rPr>
        <w:t xml:space="preserve">. Põhjaliku seire </w:t>
      </w:r>
      <w:r w:rsidRPr="00400C2D">
        <w:rPr>
          <w:rFonts w:ascii="Times New Roman" w:hAnsi="Times New Roman" w:cs="Times New Roman"/>
          <w:sz w:val="24"/>
          <w:szCs w:val="24"/>
        </w:rPr>
        <w:t xml:space="preserve">hindamisvorm on pakkumuse kutse Lisas </w:t>
      </w:r>
      <w:r w:rsidR="00417E58">
        <w:rPr>
          <w:rFonts w:ascii="Times New Roman" w:hAnsi="Times New Roman" w:cs="Times New Roman"/>
          <w:sz w:val="24"/>
          <w:szCs w:val="24"/>
        </w:rPr>
        <w:t>2</w:t>
      </w:r>
      <w:r w:rsidRPr="00400C2D">
        <w:rPr>
          <w:rFonts w:ascii="Times New Roman" w:hAnsi="Times New Roman" w:cs="Times New Roman"/>
          <w:sz w:val="24"/>
          <w:szCs w:val="24"/>
        </w:rPr>
        <w:t xml:space="preserve">. Täidetud hindamisvormid tuleb TTJA-le üle anda </w:t>
      </w:r>
      <w:r w:rsidRPr="00837F73">
        <w:rPr>
          <w:rFonts w:ascii="Times New Roman" w:hAnsi="Times New Roman" w:cs="Times New Roman"/>
          <w:sz w:val="24"/>
          <w:szCs w:val="24"/>
        </w:rPr>
        <w:t>hiljemalt 20.09.202</w:t>
      </w:r>
      <w:r w:rsidR="00837F73" w:rsidRPr="00837F73">
        <w:rPr>
          <w:rFonts w:ascii="Times New Roman" w:hAnsi="Times New Roman" w:cs="Times New Roman"/>
          <w:sz w:val="24"/>
          <w:szCs w:val="24"/>
        </w:rPr>
        <w:t>4</w:t>
      </w:r>
      <w:r w:rsidRPr="00837F73">
        <w:rPr>
          <w:rFonts w:ascii="Times New Roman" w:hAnsi="Times New Roman" w:cs="Times New Roman"/>
          <w:sz w:val="24"/>
          <w:szCs w:val="24"/>
        </w:rPr>
        <w:t>.</w:t>
      </w:r>
    </w:p>
    <w:p w14:paraId="6C80A13B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6510B" w14:textId="6857C9BF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2D">
        <w:rPr>
          <w:rFonts w:ascii="Times New Roman" w:hAnsi="Times New Roman" w:cs="Times New Roman"/>
          <w:sz w:val="24"/>
          <w:szCs w:val="24"/>
        </w:rPr>
        <w:t>Testitavate veebidomeenide nimekiri</w:t>
      </w:r>
    </w:p>
    <w:p w14:paraId="67B39EAB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aki.ee</w:t>
      </w:r>
    </w:p>
    <w:p w14:paraId="70DB032C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eesti.ee</w:t>
      </w:r>
    </w:p>
    <w:p w14:paraId="1D15B542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elron.ee</w:t>
      </w:r>
    </w:p>
    <w:p w14:paraId="64D76BA2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112.ee</w:t>
      </w:r>
    </w:p>
    <w:p w14:paraId="37490AB5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kaitseministeerium.ee</w:t>
      </w:r>
    </w:p>
    <w:p w14:paraId="082C87F7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mkm.ee</w:t>
      </w:r>
    </w:p>
    <w:p w14:paraId="2F68C9C6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emta.ee</w:t>
      </w:r>
    </w:p>
    <w:p w14:paraId="62118FDD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lastRenderedPageBreak/>
        <w:t>minuomavalitsus.ee</w:t>
      </w:r>
    </w:p>
    <w:p w14:paraId="56C8F071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politsei.ee</w:t>
      </w:r>
    </w:p>
    <w:p w14:paraId="75BD131D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praamid.ee</w:t>
      </w:r>
    </w:p>
    <w:p w14:paraId="7193273C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riigikogu.ee</w:t>
      </w:r>
    </w:p>
    <w:p w14:paraId="3555119F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riigikontroll.ee</w:t>
      </w:r>
    </w:p>
    <w:p w14:paraId="1B91DF19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saaremaavald.ee</w:t>
      </w:r>
    </w:p>
    <w:p w14:paraId="46288FDC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sotsiaalkindlustusamet.ee</w:t>
      </w:r>
    </w:p>
    <w:p w14:paraId="1D23B33B" w14:textId="77777777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lastehaigla.ee</w:t>
      </w:r>
    </w:p>
    <w:p w14:paraId="6C5568F0" w14:textId="7D9F9CC5" w:rsidR="00A628F1" w:rsidRPr="00A628F1" w:rsidRDefault="00A628F1" w:rsidP="00A628F1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8F1">
        <w:rPr>
          <w:rFonts w:ascii="Times New Roman" w:hAnsi="Times New Roman" w:cs="Times New Roman"/>
          <w:sz w:val="24"/>
          <w:szCs w:val="24"/>
        </w:rPr>
        <w:t>tallinn.ee</w:t>
      </w:r>
    </w:p>
    <w:p w14:paraId="2B6E13D8" w14:textId="77777777" w:rsidR="00A628F1" w:rsidRPr="00400C2D" w:rsidRDefault="00A628F1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6FA12" w14:textId="669474F5" w:rsidR="0033638F" w:rsidRPr="0033638F" w:rsidRDefault="00400C2D" w:rsidP="003363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C2D">
        <w:rPr>
          <w:rFonts w:ascii="Times New Roman" w:hAnsi="Times New Roman" w:cs="Times New Roman"/>
          <w:sz w:val="24"/>
          <w:szCs w:val="24"/>
        </w:rPr>
        <w:t>Testitavate mobiilirakenduste nimekiri</w:t>
      </w: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260"/>
        <w:gridCol w:w="3000"/>
      </w:tblGrid>
      <w:tr w:rsidR="0033638F" w:rsidRPr="0033638F" w14:paraId="7C621F90" w14:textId="77777777" w:rsidTr="0033638F">
        <w:trPr>
          <w:trHeight w:val="2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288A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 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D1345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Rakenduse nimi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0F70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Rakenduse OS</w:t>
            </w:r>
          </w:p>
        </w:tc>
      </w:tr>
      <w:tr w:rsidR="0033638F" w:rsidRPr="0033638F" w14:paraId="37A1EE5C" w14:textId="77777777" w:rsidTr="0033638F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DC62" w14:textId="77777777" w:rsidR="0033638F" w:rsidRPr="0033638F" w:rsidRDefault="0033638F" w:rsidP="0033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08C38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Minu Raamatukogu  MIRKO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1A69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Android</w:t>
            </w:r>
          </w:p>
        </w:tc>
      </w:tr>
      <w:tr w:rsidR="0033638F" w:rsidRPr="0033638F" w14:paraId="7F737F3B" w14:textId="77777777" w:rsidTr="0033638F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0C72" w14:textId="77777777" w:rsidR="0033638F" w:rsidRPr="0033638F" w:rsidRDefault="0033638F" w:rsidP="0033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6721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Minu Raamatukogu  MIRKO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1E2C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iOS</w:t>
            </w:r>
            <w:proofErr w:type="spellEnd"/>
          </w:p>
        </w:tc>
      </w:tr>
      <w:tr w:rsidR="0033638F" w:rsidRPr="0033638F" w14:paraId="51C22525" w14:textId="77777777" w:rsidTr="0033638F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0761" w14:textId="77777777" w:rsidR="0033638F" w:rsidRPr="0033638F" w:rsidRDefault="0033638F" w:rsidP="0033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8BAFA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Pilet.ee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9DF23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Android</w:t>
            </w:r>
          </w:p>
        </w:tc>
      </w:tr>
      <w:tr w:rsidR="0033638F" w:rsidRPr="0033638F" w14:paraId="555AEF10" w14:textId="77777777" w:rsidTr="0033638F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D7C8" w14:textId="77777777" w:rsidR="0033638F" w:rsidRPr="0033638F" w:rsidRDefault="0033638F" w:rsidP="0033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D73E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Pilet.ee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3939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iOS</w:t>
            </w:r>
            <w:proofErr w:type="spellEnd"/>
          </w:p>
        </w:tc>
      </w:tr>
      <w:tr w:rsidR="0033638F" w:rsidRPr="0033638F" w14:paraId="603E7BC6" w14:textId="77777777" w:rsidTr="0033638F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0ADD" w14:textId="77777777" w:rsidR="0033638F" w:rsidRPr="0033638F" w:rsidRDefault="0033638F" w:rsidP="0033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76FCB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Praamid.ee (Android)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8785D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Android</w:t>
            </w:r>
          </w:p>
        </w:tc>
      </w:tr>
      <w:tr w:rsidR="0033638F" w:rsidRPr="0033638F" w14:paraId="59CEFE1A" w14:textId="77777777" w:rsidTr="0033638F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BA9" w14:textId="77777777" w:rsidR="0033638F" w:rsidRPr="0033638F" w:rsidRDefault="0033638F" w:rsidP="0033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AF57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Praamid.ee (</w:t>
            </w:r>
            <w:proofErr w:type="spellStart"/>
            <w:r w:rsidRPr="0033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iOS</w:t>
            </w:r>
            <w:proofErr w:type="spellEnd"/>
            <w:r w:rsidRPr="0033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37A7D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33638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iOS</w:t>
            </w:r>
            <w:proofErr w:type="spellEnd"/>
          </w:p>
        </w:tc>
      </w:tr>
      <w:tr w:rsidR="0033638F" w:rsidRPr="0033638F" w14:paraId="1EF0313C" w14:textId="77777777" w:rsidTr="0033638F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0C79" w14:textId="77777777" w:rsidR="0033638F" w:rsidRPr="0033638F" w:rsidRDefault="0033638F" w:rsidP="0033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86C7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TalTech</w:t>
            </w:r>
            <w:proofErr w:type="spellEnd"/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App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D4DD8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Android</w:t>
            </w:r>
          </w:p>
        </w:tc>
      </w:tr>
      <w:tr w:rsidR="0033638F" w:rsidRPr="0033638F" w14:paraId="390281D3" w14:textId="77777777" w:rsidTr="0033638F">
        <w:trPr>
          <w:trHeight w:val="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957F" w14:textId="77777777" w:rsidR="0033638F" w:rsidRPr="0033638F" w:rsidRDefault="0033638F" w:rsidP="00336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D2D02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TalTech</w:t>
            </w:r>
            <w:proofErr w:type="spellEnd"/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 xml:space="preserve"> App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99F0" w14:textId="77777777" w:rsidR="0033638F" w:rsidRPr="0033638F" w:rsidRDefault="0033638F" w:rsidP="003363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  <w:proofErr w:type="spellStart"/>
            <w:r w:rsidRPr="0033638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iOS</w:t>
            </w:r>
            <w:proofErr w:type="spellEnd"/>
          </w:p>
        </w:tc>
      </w:tr>
    </w:tbl>
    <w:p w14:paraId="31694EBF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AD632C" w14:textId="77777777" w:rsidR="00837F73" w:rsidRPr="00417E58" w:rsidRDefault="00837F73" w:rsidP="00417E58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E58">
        <w:rPr>
          <w:rFonts w:ascii="Times New Roman" w:hAnsi="Times New Roman" w:cs="Times New Roman"/>
          <w:b/>
          <w:bCs/>
          <w:sz w:val="24"/>
          <w:szCs w:val="24"/>
        </w:rPr>
        <w:t>Nõuded auditi teostamiseks</w:t>
      </w:r>
    </w:p>
    <w:p w14:paraId="13C24443" w14:textId="77777777" w:rsidR="00837F73" w:rsidRPr="00417E58" w:rsidRDefault="00837F73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 xml:space="preserve">Võimalus kasutada testide tegemiseks nii Windows kui ka </w:t>
      </w:r>
      <w:proofErr w:type="spellStart"/>
      <w:r w:rsidRPr="00417E58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417E58">
        <w:rPr>
          <w:rFonts w:ascii="Times New Roman" w:hAnsi="Times New Roman" w:cs="Times New Roman"/>
          <w:sz w:val="24"/>
          <w:szCs w:val="24"/>
        </w:rPr>
        <w:t xml:space="preserve"> operatsioonisüsteemidega arvuteid koos klaviatuuridega, kahte nutitelefoni (Androidi ja </w:t>
      </w:r>
      <w:proofErr w:type="spellStart"/>
      <w:r w:rsidRPr="00417E58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417E58">
        <w:rPr>
          <w:rFonts w:ascii="Times New Roman" w:hAnsi="Times New Roman" w:cs="Times New Roman"/>
          <w:sz w:val="24"/>
          <w:szCs w:val="24"/>
        </w:rPr>
        <w:t xml:space="preserve"> operatsioonisüsteemidega) koos eraldi klaviatuuridega ning ekraanilugejaid (JAWS, </w:t>
      </w:r>
      <w:proofErr w:type="spellStart"/>
      <w:r w:rsidRPr="00417E58">
        <w:rPr>
          <w:rFonts w:ascii="Times New Roman" w:hAnsi="Times New Roman" w:cs="Times New Roman"/>
          <w:sz w:val="24"/>
          <w:szCs w:val="24"/>
        </w:rPr>
        <w:t>VoiceOver</w:t>
      </w:r>
      <w:proofErr w:type="spellEnd"/>
      <w:r w:rsidRPr="00417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7E58">
        <w:rPr>
          <w:rFonts w:ascii="Times New Roman" w:hAnsi="Times New Roman" w:cs="Times New Roman"/>
          <w:sz w:val="24"/>
          <w:szCs w:val="24"/>
        </w:rPr>
        <w:t>TalkBack</w:t>
      </w:r>
      <w:proofErr w:type="spellEnd"/>
      <w:r w:rsidRPr="00417E58">
        <w:rPr>
          <w:rFonts w:ascii="Times New Roman" w:hAnsi="Times New Roman" w:cs="Times New Roman"/>
          <w:sz w:val="24"/>
          <w:szCs w:val="24"/>
        </w:rPr>
        <w:t>, NVDA).</w:t>
      </w:r>
    </w:p>
    <w:p w14:paraId="1EC17770" w14:textId="77777777" w:rsidR="00837F73" w:rsidRPr="00417E58" w:rsidRDefault="00837F73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>Testimine peab toimuma Eestis.</w:t>
      </w:r>
    </w:p>
    <w:p w14:paraId="7F0FC6E5" w14:textId="77777777" w:rsidR="00837F73" w:rsidRPr="00417E58" w:rsidRDefault="00837F73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E58">
        <w:rPr>
          <w:rFonts w:ascii="Times New Roman" w:hAnsi="Times New Roman" w:cs="Times New Roman"/>
          <w:sz w:val="24"/>
          <w:szCs w:val="24"/>
        </w:rPr>
        <w:t>Testijad</w:t>
      </w:r>
      <w:proofErr w:type="spellEnd"/>
      <w:r w:rsidRPr="00417E58">
        <w:rPr>
          <w:rFonts w:ascii="Times New Roman" w:hAnsi="Times New Roman" w:cs="Times New Roman"/>
          <w:sz w:val="24"/>
          <w:szCs w:val="24"/>
        </w:rPr>
        <w:t xml:space="preserve"> on nõus testimise läbi viima e-keskkondades, mis eeldavad isiku autentimist.    </w:t>
      </w:r>
    </w:p>
    <w:p w14:paraId="2DC1BE4B" w14:textId="77777777" w:rsidR="00837F73" w:rsidRDefault="00837F73" w:rsidP="00400C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EBF44" w14:textId="01AEE632" w:rsidR="00400C2D" w:rsidRPr="00417E58" w:rsidRDefault="00400C2D" w:rsidP="00417E58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E58">
        <w:rPr>
          <w:rFonts w:ascii="Times New Roman" w:hAnsi="Times New Roman" w:cs="Times New Roman"/>
          <w:b/>
          <w:bCs/>
          <w:sz w:val="24"/>
          <w:szCs w:val="24"/>
        </w:rPr>
        <w:t>Tulemus</w:t>
      </w:r>
    </w:p>
    <w:p w14:paraId="2192F8B4" w14:textId="1B0B9790" w:rsidR="00400C2D" w:rsidRPr="00417E58" w:rsidRDefault="00400C2D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274503"/>
      <w:r w:rsidRPr="00417E58">
        <w:rPr>
          <w:rFonts w:ascii="Times New Roman" w:hAnsi="Times New Roman" w:cs="Times New Roman"/>
          <w:sz w:val="24"/>
          <w:szCs w:val="24"/>
        </w:rPr>
        <w:t xml:space="preserve">16 domeeni ja 8 rakenduse kohta on audit teostatud </w:t>
      </w:r>
      <w:bookmarkEnd w:id="0"/>
      <w:r w:rsidRPr="00417E58">
        <w:rPr>
          <w:rFonts w:ascii="Times New Roman" w:hAnsi="Times New Roman" w:cs="Times New Roman"/>
          <w:sz w:val="24"/>
          <w:szCs w:val="24"/>
        </w:rPr>
        <w:t xml:space="preserve">ning selle tulemused on kantud TTJA poolt loodud hindamisvormi. </w:t>
      </w:r>
    </w:p>
    <w:p w14:paraId="4528A174" w14:textId="26C22916" w:rsidR="00400C2D" w:rsidRPr="00417E58" w:rsidRDefault="00400C2D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 xml:space="preserve">TTJA-l on ülevaade täidetud hindamisvormide kujul eelnimetatud rakenduste ja domeenide valitud alamlehtede ja ekraanikuvade mittevastavusest Standardi nõuetele koos lühikeste olulisemate tähelepanekutega. </w:t>
      </w:r>
    </w:p>
    <w:p w14:paraId="42C6BAA1" w14:textId="12A3FBEF" w:rsidR="00400C2D" w:rsidRPr="00417E58" w:rsidRDefault="00400C2D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>Täidetud hindamisvormide üleandmise tähtaeg TTJA-le on 20.</w:t>
      </w:r>
      <w:r w:rsidR="00837F73" w:rsidRPr="00417E58">
        <w:rPr>
          <w:rFonts w:ascii="Times New Roman" w:hAnsi="Times New Roman" w:cs="Times New Roman"/>
          <w:sz w:val="24"/>
          <w:szCs w:val="24"/>
        </w:rPr>
        <w:t>09.</w:t>
      </w:r>
      <w:r w:rsidRPr="00417E58">
        <w:rPr>
          <w:rFonts w:ascii="Times New Roman" w:hAnsi="Times New Roman" w:cs="Times New Roman"/>
          <w:sz w:val="24"/>
          <w:szCs w:val="24"/>
        </w:rPr>
        <w:t>202</w:t>
      </w:r>
      <w:r w:rsidR="00837F73" w:rsidRPr="00417E58">
        <w:rPr>
          <w:rFonts w:ascii="Times New Roman" w:hAnsi="Times New Roman" w:cs="Times New Roman"/>
          <w:sz w:val="24"/>
          <w:szCs w:val="24"/>
        </w:rPr>
        <w:t>4</w:t>
      </w:r>
      <w:r w:rsidRPr="00417E58">
        <w:rPr>
          <w:rFonts w:ascii="Times New Roman" w:hAnsi="Times New Roman" w:cs="Times New Roman"/>
          <w:sz w:val="24"/>
          <w:szCs w:val="24"/>
        </w:rPr>
        <w:t>.</w:t>
      </w:r>
    </w:p>
    <w:p w14:paraId="0BE79270" w14:textId="77777777" w:rsidR="00400C2D" w:rsidRPr="00400C2D" w:rsidRDefault="00400C2D" w:rsidP="00400C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E99AD8" w14:textId="77777777" w:rsidR="00400C2D" w:rsidRPr="00417E58" w:rsidRDefault="00400C2D" w:rsidP="00417E58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E58">
        <w:rPr>
          <w:rFonts w:ascii="Times New Roman" w:hAnsi="Times New Roman" w:cs="Times New Roman"/>
          <w:b/>
          <w:bCs/>
          <w:sz w:val="24"/>
          <w:szCs w:val="24"/>
        </w:rPr>
        <w:t>Pakkumus</w:t>
      </w:r>
    </w:p>
    <w:p w14:paraId="15E6273D" w14:textId="77777777" w:rsidR="00400C2D" w:rsidRPr="00417E58" w:rsidRDefault="00400C2D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>Ootame pakkumist ülalkirjeldatud teenusele, mille raames tehakse järgmist.</w:t>
      </w:r>
    </w:p>
    <w:p w14:paraId="397C0FAD" w14:textId="69EA70B1" w:rsidR="00400C2D" w:rsidRPr="00417E58" w:rsidRDefault="00400C2D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>Vastavalt TTJA koostatud metoodikale digiligipääsetavuse testide teostamine 16 veebidomeenis.</w:t>
      </w:r>
    </w:p>
    <w:p w14:paraId="67722262" w14:textId="230B0816" w:rsidR="00400C2D" w:rsidRPr="00417E58" w:rsidRDefault="00400C2D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>Vastavalt TTJA koostatud metoodikale digiligipääsetavuse testide teostamine 8 mobiilirakenduses.</w:t>
      </w:r>
    </w:p>
    <w:p w14:paraId="209DEED5" w14:textId="7156ACE2" w:rsidR="00400C2D" w:rsidRPr="00417E58" w:rsidRDefault="00400C2D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 xml:space="preserve">Testi tulemustest lähtuva hinnangu (testitulemus on nõudele vastav/testitulemus on nõudele mittevastav/testi ei saa teha või on nõue </w:t>
      </w:r>
      <w:proofErr w:type="spellStart"/>
      <w:r w:rsidRPr="00417E58">
        <w:rPr>
          <w:rFonts w:ascii="Times New Roman" w:hAnsi="Times New Roman" w:cs="Times New Roman"/>
          <w:sz w:val="24"/>
          <w:szCs w:val="24"/>
        </w:rPr>
        <w:t>kohaldamatu</w:t>
      </w:r>
      <w:proofErr w:type="spellEnd"/>
      <w:r w:rsidRPr="00417E58">
        <w:rPr>
          <w:rFonts w:ascii="Times New Roman" w:hAnsi="Times New Roman" w:cs="Times New Roman"/>
          <w:sz w:val="24"/>
          <w:szCs w:val="24"/>
        </w:rPr>
        <w:t>/nõudele mittevastavus on kajastatud ligipääsetavuse teatises) andmine ja lühikeste oluliste tähelepanekute kirjutamine.</w:t>
      </w:r>
    </w:p>
    <w:p w14:paraId="0249FFD4" w14:textId="77777777" w:rsidR="0033638F" w:rsidRDefault="0033638F" w:rsidP="0033638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9934D" w14:textId="77777777" w:rsidR="00417E58" w:rsidRDefault="00400C2D" w:rsidP="00417E58">
      <w:pPr>
        <w:pStyle w:val="Loendilik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E58">
        <w:rPr>
          <w:rFonts w:ascii="Times New Roman" w:hAnsi="Times New Roman" w:cs="Times New Roman"/>
          <w:b/>
          <w:bCs/>
          <w:sz w:val="24"/>
          <w:szCs w:val="24"/>
        </w:rPr>
        <w:t>Pakkumuste hindamine</w:t>
      </w:r>
    </w:p>
    <w:p w14:paraId="0E28D192" w14:textId="77777777" w:rsidR="00417E58" w:rsidRPr="00417E58" w:rsidRDefault="0033638F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lastRenderedPageBreak/>
        <w:t>Pakkumuse hindamiskriteeriumideks on pakkumuse maksumus (osakaal 40%) ja tööplaan (osakaal 60%).</w:t>
      </w:r>
    </w:p>
    <w:p w14:paraId="1E38713B" w14:textId="77777777" w:rsidR="00417E58" w:rsidRPr="00417E58" w:rsidRDefault="0033638F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 xml:space="preserve">Madalaima maksumusega pakkumisele omistatakse maksimaalsed 40 väärtuspunkti. Teised pakkumused saavad punkte arvutades valemiga: </w:t>
      </w:r>
      <w:r w:rsidRPr="00417E58">
        <w:rPr>
          <w:rFonts w:ascii="Times New Roman" w:hAnsi="Times New Roman" w:cs="Times New Roman"/>
          <w:i/>
          <w:iCs/>
          <w:sz w:val="24"/>
          <w:szCs w:val="24"/>
        </w:rPr>
        <w:t>"40" - ("pakkumuse väärtus" - madalaim väärtus") / "suurim väärtus" * "40"</w:t>
      </w:r>
      <w:r w:rsidRPr="00417E58">
        <w:rPr>
          <w:rFonts w:ascii="Times New Roman" w:hAnsi="Times New Roman" w:cs="Times New Roman"/>
          <w:sz w:val="24"/>
          <w:szCs w:val="24"/>
        </w:rPr>
        <w:t>.</w:t>
      </w:r>
      <w:r w:rsidRPr="00417E58" w:rsidDel="0035074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7171DC3" w14:textId="4F678AA1" w:rsidR="00417E58" w:rsidRPr="00417E58" w:rsidRDefault="0033638F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>Tööplaani kvaliteeti hindavad hankija hankekomisjoni liikmed ühiselt, omistades pakkumisele maksimaalselt 60 väärtuspunkti.</w:t>
      </w:r>
      <w:bookmarkStart w:id="1" w:name="_Hlk131601191"/>
      <w:r w:rsidRPr="00417E58">
        <w:rPr>
          <w:rFonts w:ascii="Times New Roman" w:hAnsi="Times New Roman" w:cs="Times New Roman"/>
          <w:sz w:val="24"/>
          <w:szCs w:val="24"/>
        </w:rPr>
        <w:t xml:space="preserve"> Hindamiskomisjon omistab pakkuja poolt pakkumises esitatud tööplaanile punkte alljärgnevalt:</w:t>
      </w:r>
      <w:bookmarkEnd w:id="1"/>
    </w:p>
    <w:tbl>
      <w:tblPr>
        <w:tblW w:w="90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6386"/>
      </w:tblGrid>
      <w:tr w:rsidR="00417E58" w:rsidRPr="00417E58" w14:paraId="3206C68D" w14:textId="77777777" w:rsidTr="00AD44A0">
        <w:trPr>
          <w:trHeight w:val="2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DB5AE" w14:textId="77777777" w:rsidR="00417E58" w:rsidRPr="00417E58" w:rsidRDefault="00417E58" w:rsidP="00AD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58">
              <w:rPr>
                <w:rFonts w:ascii="Times New Roman" w:hAnsi="Times New Roman" w:cs="Times New Roman"/>
                <w:sz w:val="24"/>
                <w:szCs w:val="24"/>
              </w:rPr>
              <w:t xml:space="preserve">Väärtuspunktide arv 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A702" w14:textId="77777777" w:rsidR="00417E58" w:rsidRPr="00417E58" w:rsidRDefault="00417E58" w:rsidP="00AD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58">
              <w:rPr>
                <w:rFonts w:ascii="Times New Roman" w:hAnsi="Times New Roman" w:cs="Times New Roman"/>
                <w:sz w:val="24"/>
                <w:szCs w:val="24"/>
              </w:rPr>
              <w:t xml:space="preserve">Põhjendus punktide andmiseks </w:t>
            </w:r>
          </w:p>
        </w:tc>
      </w:tr>
      <w:tr w:rsidR="00417E58" w:rsidRPr="00417E58" w14:paraId="45B98DA0" w14:textId="77777777" w:rsidTr="00AD44A0">
        <w:trPr>
          <w:trHeight w:val="10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EC5C" w14:textId="77777777" w:rsidR="00417E58" w:rsidRPr="00417E58" w:rsidRDefault="00417E58" w:rsidP="00AD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5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756CC" w14:textId="77777777" w:rsidR="00417E58" w:rsidRPr="00417E58" w:rsidRDefault="00417E58" w:rsidP="00AD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58">
              <w:rPr>
                <w:rFonts w:ascii="Times New Roman" w:hAnsi="Times New Roman" w:cs="Times New Roman"/>
                <w:sz w:val="24"/>
                <w:szCs w:val="24"/>
              </w:rPr>
              <w:t>Tööplaan on puudu või ei ole komisjoni hinnangul teostatav.</w:t>
            </w:r>
          </w:p>
        </w:tc>
      </w:tr>
      <w:tr w:rsidR="00417E58" w:rsidRPr="00417E58" w14:paraId="582DF8C6" w14:textId="77777777" w:rsidTr="00AD44A0">
        <w:trPr>
          <w:trHeight w:val="3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11D5" w14:textId="77777777" w:rsidR="00417E58" w:rsidRPr="00417E58" w:rsidRDefault="00417E58" w:rsidP="00AD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08FF" w14:textId="77777777" w:rsidR="00417E58" w:rsidRPr="00417E58" w:rsidRDefault="00417E58" w:rsidP="00AD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58">
              <w:rPr>
                <w:rFonts w:ascii="Times New Roman" w:hAnsi="Times New Roman" w:cs="Times New Roman"/>
                <w:sz w:val="24"/>
                <w:szCs w:val="24"/>
              </w:rPr>
              <w:t>Tööplaan esitab eesmärgi saavutamiseks vajalikud sammud. Tööplaan on komisjoni hinnangul teostatav.</w:t>
            </w:r>
          </w:p>
        </w:tc>
      </w:tr>
      <w:tr w:rsidR="00417E58" w:rsidRPr="00417E58" w14:paraId="0AF1A6DF" w14:textId="77777777" w:rsidTr="00AD44A0">
        <w:trPr>
          <w:trHeight w:val="35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DB179" w14:textId="77777777" w:rsidR="00417E58" w:rsidRPr="00417E58" w:rsidRDefault="00417E58" w:rsidP="00AD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58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5E3B" w14:textId="77777777" w:rsidR="00417E58" w:rsidRPr="00417E58" w:rsidRDefault="00417E58" w:rsidP="00AD44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E58">
              <w:rPr>
                <w:rFonts w:ascii="Times New Roman" w:hAnsi="Times New Roman" w:cs="Times New Roman"/>
                <w:sz w:val="24"/>
                <w:szCs w:val="24"/>
              </w:rPr>
              <w:t>Tööplaanis on esitatud tähtajaliselt, mis ajaks on plaanis lõpetada mingi arvu domeenide ja rakenduste testimised (nt. 31. augustiks on testitud x arv veebe jne)  ning see esitab kõik eesmärgi saavutamiseks vajalikud sammud. Tööplaan on komisjoni hinnangul teostatav.</w:t>
            </w:r>
          </w:p>
        </w:tc>
      </w:tr>
    </w:tbl>
    <w:p w14:paraId="1C31E233" w14:textId="77777777" w:rsidR="00417E58" w:rsidRPr="00417E58" w:rsidRDefault="00400C2D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>Edukaks tunnistatakse pakkumus, mis saab kõrgeima arvu koondpunkte, liites kokku pakkumuse maksumuse eest omistatud väärtuspunktid ja tööplaani eest omistatud väärtuspunktid.</w:t>
      </w:r>
    </w:p>
    <w:p w14:paraId="308E2B99" w14:textId="05A814C8" w:rsidR="00DA7104" w:rsidRPr="00417E58" w:rsidRDefault="00DA7104" w:rsidP="00417E58">
      <w:pPr>
        <w:pStyle w:val="Loendilik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E58">
        <w:rPr>
          <w:rFonts w:ascii="Times New Roman" w:hAnsi="Times New Roman" w:cs="Times New Roman"/>
          <w:sz w:val="24"/>
          <w:szCs w:val="24"/>
        </w:rPr>
        <w:t>Juhul, kui kaks või enam pakkumust on võrdsete punktisummadega, selgitatakse edukas pakkumus välja liisuheitmise teel. Liisuheitmise korra määrab hankija. Võrdväärse pakkumuse esitanud pakkujatel on õigus viibida liisuheitmise juures.</w:t>
      </w:r>
      <w:r w:rsidRPr="00DA7104">
        <w:t xml:space="preserve"> </w:t>
      </w:r>
      <w:r w:rsidRPr="00417E58">
        <w:rPr>
          <w:rFonts w:ascii="Times New Roman" w:hAnsi="Times New Roman" w:cs="Times New Roman"/>
          <w:sz w:val="24"/>
          <w:szCs w:val="24"/>
        </w:rPr>
        <w:t>Liisuheitmise korrast, ajast ja kohast teavitab hankija pakkujaid e-maili teel pakkuja poolt esitatud kontaktandmetel.</w:t>
      </w:r>
    </w:p>
    <w:sectPr w:rsidR="00DA7104" w:rsidRPr="00417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91D61"/>
    <w:multiLevelType w:val="multilevel"/>
    <w:tmpl w:val="8146E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AD05824"/>
    <w:multiLevelType w:val="hybridMultilevel"/>
    <w:tmpl w:val="3064FD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261020">
    <w:abstractNumId w:val="1"/>
  </w:num>
  <w:num w:numId="2" w16cid:durableId="18873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2D"/>
    <w:rsid w:val="00123E8A"/>
    <w:rsid w:val="0033638F"/>
    <w:rsid w:val="00400C2D"/>
    <w:rsid w:val="00417E58"/>
    <w:rsid w:val="005F5D99"/>
    <w:rsid w:val="007A7923"/>
    <w:rsid w:val="007E11D0"/>
    <w:rsid w:val="008268CB"/>
    <w:rsid w:val="00837F73"/>
    <w:rsid w:val="00A628F1"/>
    <w:rsid w:val="00BB3A54"/>
    <w:rsid w:val="00C173B9"/>
    <w:rsid w:val="00DA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A985"/>
  <w15:chartTrackingRefBased/>
  <w15:docId w15:val="{248EBBA5-4DB6-4EE5-BE8C-C8FF2178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400C2D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00C2D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A62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tsi.org/deliver/etsi_en/301500_301599/301549/03.02.01_60/en_301549v030201p.pdf" TargetMode="External"/><Relationship Id="rId5" Type="http://schemas.openxmlformats.org/officeDocument/2006/relationships/hyperlink" Target="https://eur-lex.europa.eu/legal-content/ET/TXT/HTML/?uri=CELEX:32018D1524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922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Rohtla</dc:creator>
  <cp:keywords/>
  <dc:description/>
  <cp:lastModifiedBy>Helen Rohtla</cp:lastModifiedBy>
  <cp:revision>4</cp:revision>
  <dcterms:created xsi:type="dcterms:W3CDTF">2024-05-22T08:26:00Z</dcterms:created>
  <dcterms:modified xsi:type="dcterms:W3CDTF">2024-05-22T11:49:00Z</dcterms:modified>
</cp:coreProperties>
</file>